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13EE5" w14:textId="77777777" w:rsidR="00CA7CFF" w:rsidRDefault="00CA7CFF" w:rsidP="00CA7CFF">
      <w:pPr>
        <w:pStyle w:val="NormalWeb"/>
        <w:shd w:val="clear" w:color="auto" w:fill="FFFFFF"/>
        <w:rPr>
          <w:rFonts w:ascii="Arial" w:hAnsi="Arial" w:cs="Arial"/>
          <w:color w:val="29363E"/>
        </w:rPr>
      </w:pPr>
    </w:p>
    <w:p w14:paraId="68211CC1" w14:textId="77777777" w:rsidR="00CA7CFF" w:rsidRDefault="00CA7CFF" w:rsidP="00CA7CFF">
      <w:pPr>
        <w:pStyle w:val="NormalWeb"/>
        <w:shd w:val="clear" w:color="auto" w:fill="FFFFFF"/>
        <w:rPr>
          <w:rFonts w:ascii="Arial" w:hAnsi="Arial" w:cs="Arial"/>
          <w:color w:val="29363E"/>
        </w:rPr>
      </w:pPr>
    </w:p>
    <w:p w14:paraId="624AA310" w14:textId="2BD6BD18" w:rsidR="00CA7CFF" w:rsidRDefault="00CA7CFF" w:rsidP="00CA7CFF">
      <w:pPr>
        <w:pStyle w:val="NormalWeb"/>
        <w:shd w:val="clear" w:color="auto" w:fill="FFFFFF"/>
        <w:rPr>
          <w:rFonts w:ascii="Arial" w:hAnsi="Arial" w:cs="Arial"/>
          <w:color w:val="29363E"/>
        </w:rPr>
      </w:pPr>
      <w:r>
        <w:rPr>
          <w:rFonts w:ascii="Arial" w:hAnsi="Arial" w:cs="Arial"/>
          <w:color w:val="29363E"/>
        </w:rPr>
        <w:t>Hello (First Name),</w:t>
      </w:r>
    </w:p>
    <w:p w14:paraId="645E8BA1" w14:textId="77777777" w:rsidR="00CA7CFF" w:rsidRDefault="00CA7CFF" w:rsidP="00CA7CFF">
      <w:pPr>
        <w:pStyle w:val="NormalWeb"/>
        <w:shd w:val="clear" w:color="auto" w:fill="FFFFFF"/>
        <w:rPr>
          <w:rFonts w:ascii="Arial" w:hAnsi="Arial" w:cs="Arial"/>
          <w:color w:val="29363E"/>
        </w:rPr>
      </w:pPr>
      <w:r>
        <w:rPr>
          <w:rFonts w:ascii="Arial" w:hAnsi="Arial" w:cs="Arial"/>
          <w:color w:val="29363E"/>
        </w:rPr>
        <w:t>I am writing you to share details of an exciting marketing opportunity from an organization that {sender’s company name} is a proud partner of . . . GrowFL. My involvement in GrowFL is deep, including serving on its Advisory Board.</w:t>
      </w:r>
      <w:r>
        <w:rPr>
          <w:rFonts w:ascii="Arial" w:hAnsi="Arial" w:cs="Arial"/>
          <w:color w:val="29363E"/>
        </w:rPr>
        <w:br/>
        <w:t xml:space="preserve">GrowFL is an economic-development organization that serves second-stage companies located throughout the state; those with 6 to 150 employees and $750,000 to $100 million in annual revenue. </w:t>
      </w:r>
      <w:proofErr w:type="spellStart"/>
      <w:r>
        <w:rPr>
          <w:rFonts w:ascii="Arial" w:hAnsi="Arial" w:cs="Arial"/>
          <w:color w:val="29363E"/>
        </w:rPr>
        <w:t>GrowFL’s</w:t>
      </w:r>
      <w:proofErr w:type="spellEnd"/>
      <w:r>
        <w:rPr>
          <w:rFonts w:ascii="Arial" w:hAnsi="Arial" w:cs="Arial"/>
          <w:color w:val="29363E"/>
        </w:rPr>
        <w:t xml:space="preserve"> assistance programs are a catalyst for corporate growth acceleration.</w:t>
      </w:r>
    </w:p>
    <w:p w14:paraId="1A1F9222" w14:textId="77777777" w:rsidR="00CA7CFF" w:rsidRDefault="00CA7CFF" w:rsidP="00CA7CFF">
      <w:pPr>
        <w:pStyle w:val="NormalWeb"/>
        <w:shd w:val="clear" w:color="auto" w:fill="FFFFFF"/>
        <w:rPr>
          <w:rFonts w:ascii="Arial" w:hAnsi="Arial" w:cs="Arial"/>
          <w:color w:val="29363E"/>
        </w:rPr>
      </w:pPr>
      <w:r>
        <w:rPr>
          <w:rFonts w:ascii="Arial" w:hAnsi="Arial" w:cs="Arial"/>
          <w:color w:val="29363E"/>
        </w:rPr>
        <w:t>Each year, GrowFL celebrates the success of Florida’s second-stage companies during its annual awards gala, </w:t>
      </w:r>
      <w:hyperlink r:id="rId5" w:tgtFrame="_blank" w:history="1">
        <w:r>
          <w:rPr>
            <w:rStyle w:val="Hyperlink"/>
            <w:rFonts w:ascii="Arial" w:hAnsi="Arial" w:cs="Arial"/>
          </w:rPr>
          <w:t>GrowFL Florida Companies to Watch</w:t>
        </w:r>
      </w:hyperlink>
      <w:r>
        <w:rPr>
          <w:rFonts w:ascii="Arial" w:hAnsi="Arial" w:cs="Arial"/>
          <w:color w:val="29363E"/>
        </w:rPr>
        <w:t> (FLCTW). The upcoming event—held in partnership with Nperspective CFO &amp; Strategic Services and the Edward Lowe Foundation—is scheduled for February 17, 2022, in Orlando.</w:t>
      </w:r>
    </w:p>
    <w:p w14:paraId="4835D261" w14:textId="77777777" w:rsidR="00CA7CFF" w:rsidRDefault="00CA7CFF" w:rsidP="00CA7CFF">
      <w:pPr>
        <w:pStyle w:val="NormalWeb"/>
        <w:shd w:val="clear" w:color="auto" w:fill="FFFFFF"/>
        <w:rPr>
          <w:rFonts w:ascii="Arial" w:hAnsi="Arial" w:cs="Arial"/>
          <w:color w:val="29363E"/>
        </w:rPr>
      </w:pPr>
      <w:r>
        <w:rPr>
          <w:rFonts w:ascii="Arial" w:hAnsi="Arial" w:cs="Arial"/>
          <w:color w:val="29363E"/>
        </w:rPr>
        <w:t>Now in its 11th year, FLCTW honors CEOs of companies that have withstood an arduous nominating, vetting, and selection process. This event will recognize 50 second-stage companies during what promises to be an exciting celebration.</w:t>
      </w:r>
    </w:p>
    <w:p w14:paraId="53D4BDA3" w14:textId="77777777" w:rsidR="00CA7CFF" w:rsidRDefault="00CA7CFF" w:rsidP="00CA7CFF">
      <w:pPr>
        <w:pStyle w:val="NormalWeb"/>
        <w:shd w:val="clear" w:color="auto" w:fill="FFFFFF"/>
        <w:rPr>
          <w:rFonts w:ascii="Arial" w:hAnsi="Arial" w:cs="Arial"/>
          <w:color w:val="29363E"/>
        </w:rPr>
      </w:pPr>
      <w:r>
        <w:rPr>
          <w:rFonts w:ascii="Arial" w:hAnsi="Arial" w:cs="Arial"/>
          <w:color w:val="29363E"/>
        </w:rPr>
        <w:t>You can be an integral part of the festivities by becoming an event sponsor.  To set the stage, please watch the short video below that captures the excitement and benefits of being a sponsor of FLCTW.  </w:t>
      </w:r>
    </w:p>
    <w:p w14:paraId="237BED5C" w14:textId="77777777" w:rsidR="00CA7CFF" w:rsidRDefault="00CA7CFF" w:rsidP="00CA7CFF">
      <w:pPr>
        <w:pStyle w:val="NormalWeb"/>
        <w:shd w:val="clear" w:color="auto" w:fill="FFFFFF"/>
        <w:rPr>
          <w:rFonts w:ascii="Arial" w:hAnsi="Arial" w:cs="Arial"/>
          <w:color w:val="29363E"/>
        </w:rPr>
      </w:pPr>
      <w:r>
        <w:rPr>
          <w:rFonts w:ascii="Arial" w:hAnsi="Arial" w:cs="Arial"/>
          <w:color w:val="29363E"/>
        </w:rPr>
        <w:t>FLCTW sponsors enjoy a robust benefits package that should enhance your own marketing and business development strategies. Highlights of the array of benefits include:</w:t>
      </w:r>
    </w:p>
    <w:p w14:paraId="644D9F69" w14:textId="77777777" w:rsidR="00CA7CFF" w:rsidRDefault="00CA7CFF" w:rsidP="00CA7CFF">
      <w:pPr>
        <w:numPr>
          <w:ilvl w:val="0"/>
          <w:numId w:val="2"/>
        </w:numPr>
        <w:shd w:val="clear" w:color="auto" w:fill="FFFFFF"/>
        <w:spacing w:before="100" w:beforeAutospacing="1" w:after="100" w:afterAutospacing="1"/>
        <w:rPr>
          <w:rFonts w:ascii="Arial" w:hAnsi="Arial" w:cs="Arial"/>
          <w:color w:val="29363E"/>
        </w:rPr>
      </w:pPr>
      <w:r>
        <w:rPr>
          <w:rFonts w:ascii="Arial" w:hAnsi="Arial" w:cs="Arial"/>
          <w:color w:val="29363E"/>
        </w:rPr>
        <w:t xml:space="preserve">Your on-stage presence and recognition during the awards ceremony, and the opportunity for you to present an honoree to the </w:t>
      </w:r>
      <w:proofErr w:type="gramStart"/>
      <w:r>
        <w:rPr>
          <w:rFonts w:ascii="Arial" w:hAnsi="Arial" w:cs="Arial"/>
          <w:color w:val="29363E"/>
        </w:rPr>
        <w:t>audience;</w:t>
      </w:r>
      <w:proofErr w:type="gramEnd"/>
    </w:p>
    <w:p w14:paraId="10E979CE" w14:textId="77777777" w:rsidR="00CA7CFF" w:rsidRDefault="00CA7CFF" w:rsidP="00CA7CFF">
      <w:pPr>
        <w:numPr>
          <w:ilvl w:val="0"/>
          <w:numId w:val="2"/>
        </w:numPr>
        <w:shd w:val="clear" w:color="auto" w:fill="FFFFFF"/>
        <w:spacing w:before="100" w:beforeAutospacing="1" w:after="100" w:afterAutospacing="1"/>
        <w:rPr>
          <w:rFonts w:ascii="Arial" w:hAnsi="Arial" w:cs="Arial"/>
          <w:color w:val="29363E"/>
        </w:rPr>
      </w:pPr>
      <w:r>
        <w:rPr>
          <w:rFonts w:ascii="Arial" w:hAnsi="Arial" w:cs="Arial"/>
          <w:color w:val="29363E"/>
        </w:rPr>
        <w:t xml:space="preserve">Access to the events VIP Reception for those being honored during the </w:t>
      </w:r>
      <w:proofErr w:type="gramStart"/>
      <w:r>
        <w:rPr>
          <w:rFonts w:ascii="Arial" w:hAnsi="Arial" w:cs="Arial"/>
          <w:color w:val="29363E"/>
        </w:rPr>
        <w:t>ceremony;</w:t>
      </w:r>
      <w:proofErr w:type="gramEnd"/>
    </w:p>
    <w:p w14:paraId="67F29492" w14:textId="77777777" w:rsidR="00CA7CFF" w:rsidRDefault="00CA7CFF" w:rsidP="00CA7CFF">
      <w:pPr>
        <w:numPr>
          <w:ilvl w:val="0"/>
          <w:numId w:val="2"/>
        </w:numPr>
        <w:shd w:val="clear" w:color="auto" w:fill="FFFFFF"/>
        <w:spacing w:before="100" w:beforeAutospacing="1" w:after="100" w:afterAutospacing="1"/>
        <w:rPr>
          <w:rFonts w:ascii="Arial" w:hAnsi="Arial" w:cs="Arial"/>
          <w:color w:val="29363E"/>
        </w:rPr>
      </w:pPr>
      <w:r>
        <w:rPr>
          <w:rFonts w:ascii="Arial" w:hAnsi="Arial" w:cs="Arial"/>
          <w:color w:val="29363E"/>
        </w:rPr>
        <w:t xml:space="preserve">Recognition in FLCTW online program and GrowFL </w:t>
      </w:r>
      <w:proofErr w:type="gramStart"/>
      <w:r>
        <w:rPr>
          <w:rFonts w:ascii="Arial" w:hAnsi="Arial" w:cs="Arial"/>
          <w:color w:val="29363E"/>
        </w:rPr>
        <w:t>Website;</w:t>
      </w:r>
      <w:proofErr w:type="gramEnd"/>
    </w:p>
    <w:p w14:paraId="603AA2D8" w14:textId="77777777" w:rsidR="00CA7CFF" w:rsidRDefault="00CA7CFF" w:rsidP="00CA7CFF">
      <w:pPr>
        <w:numPr>
          <w:ilvl w:val="0"/>
          <w:numId w:val="2"/>
        </w:numPr>
        <w:shd w:val="clear" w:color="auto" w:fill="FFFFFF"/>
        <w:spacing w:before="100" w:beforeAutospacing="1" w:after="100" w:afterAutospacing="1"/>
        <w:rPr>
          <w:rFonts w:ascii="Arial" w:hAnsi="Arial" w:cs="Arial"/>
          <w:color w:val="29363E"/>
        </w:rPr>
      </w:pPr>
      <w:r>
        <w:rPr>
          <w:rFonts w:ascii="Arial" w:hAnsi="Arial" w:cs="Arial"/>
          <w:color w:val="29363E"/>
        </w:rPr>
        <w:t>Complimentary admissions to the event;</w:t>
      </w:r>
      <w:r>
        <w:rPr>
          <w:rFonts w:ascii="Arial" w:hAnsi="Arial" w:cs="Arial"/>
          <w:color w:val="29363E"/>
        </w:rPr>
        <w:br/>
        <w:t>Contact list of all honorees (post-event).</w:t>
      </w:r>
    </w:p>
    <w:p w14:paraId="44861155" w14:textId="59590C8D" w:rsidR="00CA7CFF" w:rsidRDefault="00CA7CFF" w:rsidP="00CA7CFF">
      <w:pPr>
        <w:pStyle w:val="NormalWeb"/>
        <w:shd w:val="clear" w:color="auto" w:fill="FFFFFF"/>
        <w:jc w:val="center"/>
        <w:rPr>
          <w:rStyle w:val="Strong"/>
          <w:rFonts w:ascii="Arial" w:hAnsi="Arial" w:cs="Arial"/>
          <w:color w:val="29363E"/>
        </w:rPr>
      </w:pPr>
      <w:hyperlink r:id="rId6" w:tgtFrame="_blank" w:history="1">
        <w:r>
          <w:rPr>
            <w:rStyle w:val="Hyperlink"/>
            <w:rFonts w:ascii="Arial" w:hAnsi="Arial" w:cs="Arial"/>
            <w:b/>
            <w:bCs/>
          </w:rPr>
          <w:t>Click here</w:t>
        </w:r>
      </w:hyperlink>
      <w:r>
        <w:rPr>
          <w:rStyle w:val="Strong"/>
          <w:rFonts w:ascii="Arial" w:hAnsi="Arial" w:cs="Arial"/>
          <w:color w:val="29363E"/>
        </w:rPr>
        <w:t> to view the GrowFL Florida Companies to Watch</w:t>
      </w:r>
      <w:r>
        <w:rPr>
          <w:rFonts w:ascii="Arial" w:hAnsi="Arial" w:cs="Arial"/>
          <w:b/>
          <w:bCs/>
          <w:color w:val="29363E"/>
        </w:rPr>
        <w:br/>
      </w:r>
      <w:r>
        <w:rPr>
          <w:rStyle w:val="Strong"/>
          <w:rFonts w:ascii="Arial" w:hAnsi="Arial" w:cs="Arial"/>
          <w:color w:val="29363E"/>
        </w:rPr>
        <w:t>Sponsorship Guide and watch the video below.</w:t>
      </w:r>
    </w:p>
    <w:p w14:paraId="48436167" w14:textId="5BFC80A3" w:rsidR="00CA7CFF" w:rsidRDefault="00CA7CFF" w:rsidP="00CA7CFF">
      <w:pPr>
        <w:pStyle w:val="NormalWeb"/>
        <w:shd w:val="clear" w:color="auto" w:fill="FFFFFF"/>
        <w:jc w:val="center"/>
        <w:rPr>
          <w:rStyle w:val="Strong"/>
          <w:rFonts w:ascii="Arial" w:hAnsi="Arial" w:cs="Arial"/>
          <w:color w:val="29363E"/>
        </w:rPr>
      </w:pPr>
    </w:p>
    <w:p w14:paraId="00DFCD5A" w14:textId="24D5AAE5" w:rsidR="00CA7CFF" w:rsidRDefault="00CA7CFF" w:rsidP="00CA7CFF">
      <w:pPr>
        <w:pStyle w:val="NormalWeb"/>
        <w:shd w:val="clear" w:color="auto" w:fill="FFFFFF"/>
        <w:jc w:val="center"/>
        <w:rPr>
          <w:rStyle w:val="Strong"/>
          <w:rFonts w:ascii="Arial" w:hAnsi="Arial" w:cs="Arial"/>
          <w:color w:val="29363E"/>
        </w:rPr>
      </w:pPr>
    </w:p>
    <w:p w14:paraId="3409EBAF" w14:textId="7BA36B67" w:rsidR="00CA7CFF" w:rsidRDefault="00CA7CFF" w:rsidP="00CA7CFF">
      <w:pPr>
        <w:pStyle w:val="NormalWeb"/>
        <w:shd w:val="clear" w:color="auto" w:fill="FFFFFF"/>
        <w:jc w:val="center"/>
        <w:rPr>
          <w:rStyle w:val="Strong"/>
          <w:rFonts w:ascii="Arial" w:hAnsi="Arial" w:cs="Arial"/>
          <w:color w:val="29363E"/>
        </w:rPr>
      </w:pPr>
    </w:p>
    <w:p w14:paraId="475C5A46" w14:textId="77777777" w:rsidR="00CA7CFF" w:rsidRDefault="00CA7CFF" w:rsidP="00CA7CFF">
      <w:pPr>
        <w:pStyle w:val="NormalWeb"/>
        <w:shd w:val="clear" w:color="auto" w:fill="FFFFFF"/>
        <w:jc w:val="center"/>
        <w:rPr>
          <w:rFonts w:ascii="Arial" w:hAnsi="Arial" w:cs="Arial"/>
          <w:color w:val="29363E"/>
        </w:rPr>
      </w:pPr>
    </w:p>
    <w:p w14:paraId="6653D40D" w14:textId="755F096F" w:rsidR="00CA7CFF" w:rsidRDefault="00CA7CFF" w:rsidP="00CA7CFF">
      <w:pPr>
        <w:pStyle w:val="NormalWeb"/>
        <w:shd w:val="clear" w:color="auto" w:fill="FFFFFF"/>
        <w:jc w:val="center"/>
        <w:rPr>
          <w:rFonts w:ascii="Arial" w:hAnsi="Arial" w:cs="Arial"/>
          <w:color w:val="29363E"/>
        </w:rPr>
      </w:pPr>
      <w:r>
        <w:rPr>
          <w:rFonts w:ascii="Arial" w:hAnsi="Arial" w:cs="Arial"/>
          <w:noProof/>
          <w:color w:val="0000FF"/>
        </w:rPr>
        <w:drawing>
          <wp:inline distT="0" distB="0" distL="0" distR="0" wp14:anchorId="3396B409" wp14:editId="24EC44EF">
            <wp:extent cx="3816985" cy="2249805"/>
            <wp:effectExtent l="0" t="0" r="0" b="0"/>
            <wp:docPr id="3" name="Picture 3" descr="A picture containing text, person, person, indoor&#10;&#10;Description automatically generated">
              <a:hlinkClick xmlns:a="http://schemas.openxmlformats.org/drawingml/2006/main" r:id="rId7" tgtFrame="&quot;_blank&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picture containing text, person, person, indoor&#10;&#10;Description automatically generated">
                      <a:hlinkClick r:id="rId7" tgtFrame="&quot;_blank&quot;"/>
                    </pic:cNvPr>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6985" cy="2249805"/>
                    </a:xfrm>
                    <a:prstGeom prst="rect">
                      <a:avLst/>
                    </a:prstGeom>
                    <a:noFill/>
                    <a:ln>
                      <a:noFill/>
                    </a:ln>
                  </pic:spPr>
                </pic:pic>
              </a:graphicData>
            </a:graphic>
          </wp:inline>
        </w:drawing>
      </w:r>
    </w:p>
    <w:p w14:paraId="38FADF53" w14:textId="77777777" w:rsidR="00CA7CFF" w:rsidRDefault="00CA7CFF" w:rsidP="00CA7CFF">
      <w:pPr>
        <w:pStyle w:val="NormalWeb"/>
        <w:shd w:val="clear" w:color="auto" w:fill="FFFFFF"/>
        <w:jc w:val="center"/>
        <w:rPr>
          <w:rFonts w:ascii="Arial" w:hAnsi="Arial" w:cs="Arial"/>
          <w:color w:val="29363E"/>
        </w:rPr>
      </w:pPr>
      <w:hyperlink r:id="rId9" w:tgtFrame="_blank" w:history="1">
        <w:r>
          <w:rPr>
            <w:rStyle w:val="Hyperlink"/>
            <w:rFonts w:ascii="Arial" w:hAnsi="Arial" w:cs="Arial"/>
          </w:rPr>
          <w:t>https://youtu.be/71rV4tD4thc</w:t>
        </w:r>
      </w:hyperlink>
    </w:p>
    <w:p w14:paraId="42C44C85" w14:textId="77777777" w:rsidR="00CA7CFF" w:rsidRDefault="00CA7CFF" w:rsidP="00CA7CFF">
      <w:pPr>
        <w:pStyle w:val="NormalWeb"/>
        <w:shd w:val="clear" w:color="auto" w:fill="FFFFFF"/>
        <w:rPr>
          <w:rFonts w:ascii="Arial" w:hAnsi="Arial" w:cs="Arial"/>
          <w:color w:val="29363E"/>
        </w:rPr>
      </w:pPr>
    </w:p>
    <w:p w14:paraId="0B563C83" w14:textId="3CFFF770" w:rsidR="00CA7CFF" w:rsidRDefault="00CA7CFF" w:rsidP="00CA7CFF">
      <w:pPr>
        <w:pStyle w:val="NormalWeb"/>
        <w:shd w:val="clear" w:color="auto" w:fill="FFFFFF"/>
        <w:rPr>
          <w:rFonts w:ascii="Arial" w:hAnsi="Arial" w:cs="Arial"/>
          <w:color w:val="29363E"/>
        </w:rPr>
      </w:pPr>
      <w:r>
        <w:rPr>
          <w:rFonts w:ascii="Arial" w:hAnsi="Arial" w:cs="Arial"/>
          <w:color w:val="29363E"/>
        </w:rPr>
        <w:t>All this for $3,000, $5,000, or $10,000. Choose the level that best meets your branding, marketing, and business development objectives. </w:t>
      </w:r>
    </w:p>
    <w:p w14:paraId="065C1A67" w14:textId="77777777" w:rsidR="00CA7CFF" w:rsidRDefault="00CA7CFF" w:rsidP="00CA7CFF">
      <w:pPr>
        <w:pStyle w:val="NormalWeb"/>
        <w:shd w:val="clear" w:color="auto" w:fill="FFFFFF"/>
        <w:rPr>
          <w:rFonts w:ascii="Arial" w:hAnsi="Arial" w:cs="Arial"/>
          <w:color w:val="29363E"/>
        </w:rPr>
      </w:pPr>
      <w:r>
        <w:rPr>
          <w:rFonts w:ascii="Arial" w:hAnsi="Arial" w:cs="Arial"/>
          <w:color w:val="29363E"/>
        </w:rPr>
        <w:t xml:space="preserve">After you have had the opportunity to review the videos and document, please let us know if you would like to learn more. To facilitate the process, I have copied Mike </w:t>
      </w:r>
      <w:proofErr w:type="spellStart"/>
      <w:r>
        <w:rPr>
          <w:rFonts w:ascii="Arial" w:hAnsi="Arial" w:cs="Arial"/>
          <w:color w:val="29363E"/>
        </w:rPr>
        <w:t>Bobroff</w:t>
      </w:r>
      <w:proofErr w:type="spellEnd"/>
      <w:r>
        <w:rPr>
          <w:rFonts w:ascii="Arial" w:hAnsi="Arial" w:cs="Arial"/>
          <w:color w:val="29363E"/>
        </w:rPr>
        <w:t xml:space="preserve">, </w:t>
      </w:r>
      <w:proofErr w:type="spellStart"/>
      <w:r>
        <w:rPr>
          <w:rFonts w:ascii="Arial" w:hAnsi="Arial" w:cs="Arial"/>
          <w:color w:val="29363E"/>
        </w:rPr>
        <w:t>GrowFL’s</w:t>
      </w:r>
      <w:proofErr w:type="spellEnd"/>
      <w:r>
        <w:rPr>
          <w:rFonts w:ascii="Arial" w:hAnsi="Arial" w:cs="Arial"/>
          <w:color w:val="29363E"/>
        </w:rPr>
        <w:t xml:space="preserve"> Investor Relations Consultant, who is our sponsorship expert. He can be reached at mbobroff@growfl.com and 407.765.1919.</w:t>
      </w:r>
      <w:r>
        <w:rPr>
          <w:rFonts w:ascii="Arial" w:hAnsi="Arial" w:cs="Arial"/>
          <w:color w:val="29363E"/>
        </w:rPr>
        <w:br/>
        <w:t>In advance, thank you for your consideration of becoming a FLCTW sponsor.</w:t>
      </w:r>
    </w:p>
    <w:p w14:paraId="166D865C" w14:textId="77777777" w:rsidR="00CA7CFF" w:rsidRDefault="00CA7CFF" w:rsidP="00CA7CFF">
      <w:pPr>
        <w:pStyle w:val="NormalWeb"/>
        <w:shd w:val="clear" w:color="auto" w:fill="FFFFFF"/>
        <w:rPr>
          <w:rFonts w:ascii="Arial" w:hAnsi="Arial" w:cs="Arial"/>
          <w:color w:val="29363E"/>
        </w:rPr>
      </w:pPr>
      <w:r>
        <w:rPr>
          <w:rFonts w:ascii="Arial" w:hAnsi="Arial" w:cs="Arial"/>
          <w:color w:val="29363E"/>
        </w:rPr>
        <w:t>Warm regards,</w:t>
      </w:r>
    </w:p>
    <w:p w14:paraId="02C83FF5" w14:textId="77777777" w:rsidR="00CA7CFF" w:rsidRDefault="00CA7CFF" w:rsidP="00CA7CFF">
      <w:pPr>
        <w:pStyle w:val="NormalWeb"/>
        <w:shd w:val="clear" w:color="auto" w:fill="FFFFFF"/>
        <w:spacing w:before="0" w:beforeAutospacing="0" w:after="0" w:afterAutospacing="0"/>
        <w:rPr>
          <w:rFonts w:ascii="Arial" w:hAnsi="Arial" w:cs="Arial"/>
          <w:color w:val="29363E"/>
        </w:rPr>
      </w:pPr>
      <w:r>
        <w:rPr>
          <w:rFonts w:ascii="Arial" w:hAnsi="Arial" w:cs="Arial"/>
          <w:color w:val="29363E"/>
        </w:rPr>
        <w:t>{Name}</w:t>
      </w:r>
    </w:p>
    <w:p w14:paraId="298D23A2" w14:textId="77777777" w:rsidR="009932A1" w:rsidRPr="00CA7CFF" w:rsidRDefault="009932A1" w:rsidP="00CA7CFF"/>
    <w:sectPr w:rsidR="009932A1" w:rsidRPr="00CA7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665DF"/>
    <w:multiLevelType w:val="multilevel"/>
    <w:tmpl w:val="C554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E24505"/>
    <w:multiLevelType w:val="multilevel"/>
    <w:tmpl w:val="1542F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4F"/>
    <w:rsid w:val="001D5AA2"/>
    <w:rsid w:val="009932A1"/>
    <w:rsid w:val="00C72798"/>
    <w:rsid w:val="00CA7CFF"/>
    <w:rsid w:val="00DF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15B0"/>
  <w15:chartTrackingRefBased/>
  <w15:docId w15:val="{2258EEB3-30EC-7449-ADD8-CC982491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634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F634F"/>
    <w:rPr>
      <w:color w:val="0000FF"/>
      <w:u w:val="single"/>
    </w:rPr>
  </w:style>
  <w:style w:type="character" w:styleId="Strong">
    <w:name w:val="Strong"/>
    <w:basedOn w:val="DefaultParagraphFont"/>
    <w:uiPriority w:val="22"/>
    <w:qFormat/>
    <w:rsid w:val="00DF63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696288">
      <w:bodyDiv w:val="1"/>
      <w:marLeft w:val="0"/>
      <w:marRight w:val="0"/>
      <w:marTop w:val="0"/>
      <w:marBottom w:val="0"/>
      <w:divBdr>
        <w:top w:val="none" w:sz="0" w:space="0" w:color="auto"/>
        <w:left w:val="none" w:sz="0" w:space="0" w:color="auto"/>
        <w:bottom w:val="none" w:sz="0" w:space="0" w:color="auto"/>
        <w:right w:val="none" w:sz="0" w:space="0" w:color="auto"/>
      </w:divBdr>
    </w:div>
    <w:div w:id="213366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youtu.be/71rV4tD4th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owfl.com/wp-content/uploads/2021/10/GrowFL-Florida-Companies-to-Watch-Sponsorship-Guide-2021.pdf" TargetMode="External"/><Relationship Id="rId11" Type="http://schemas.openxmlformats.org/officeDocument/2006/relationships/theme" Target="theme/theme1.xml"/><Relationship Id="rId5" Type="http://schemas.openxmlformats.org/officeDocument/2006/relationships/hyperlink" Target="https://growfl.com/flctw21/about-flct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71rV4tD4t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Metevia</dc:creator>
  <cp:keywords/>
  <dc:description/>
  <cp:lastModifiedBy>Hannah Metevia</cp:lastModifiedBy>
  <cp:revision>2</cp:revision>
  <dcterms:created xsi:type="dcterms:W3CDTF">2021-10-27T12:44:00Z</dcterms:created>
  <dcterms:modified xsi:type="dcterms:W3CDTF">2021-10-27T12:44:00Z</dcterms:modified>
</cp:coreProperties>
</file>